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E8261" w14:textId="77777777" w:rsidR="00437045" w:rsidRPr="00405D3A" w:rsidRDefault="00751B9A" w:rsidP="00405D3A">
      <w:pPr>
        <w:jc w:val="center"/>
        <w:rPr>
          <w:rFonts w:ascii="Calibri" w:hAnsi="Calibri"/>
          <w:b/>
          <w:sz w:val="28"/>
          <w:szCs w:val="28"/>
        </w:rPr>
      </w:pPr>
      <w:r>
        <w:rPr>
          <w:rFonts w:ascii="Calibri" w:hAnsi="Calibri"/>
          <w:b/>
          <w:sz w:val="28"/>
          <w:szCs w:val="28"/>
        </w:rPr>
        <w:t>LES ORDURES MENAGERES</w:t>
      </w:r>
    </w:p>
    <w:p w14:paraId="32BC907E" w14:textId="77777777" w:rsidR="00405D3A" w:rsidRPr="00405D3A" w:rsidRDefault="00405D3A" w:rsidP="00405D3A">
      <w:pPr>
        <w:jc w:val="center"/>
        <w:rPr>
          <w:rFonts w:ascii="Calibri" w:hAnsi="Calibri"/>
          <w:b/>
          <w:sz w:val="28"/>
          <w:szCs w:val="28"/>
        </w:rPr>
      </w:pPr>
    </w:p>
    <w:p w14:paraId="06FFEFAB" w14:textId="77777777" w:rsidR="0009104A" w:rsidRPr="00405D3A" w:rsidRDefault="0009104A" w:rsidP="00BD0E84">
      <w:pPr>
        <w:autoSpaceDE w:val="0"/>
        <w:autoSpaceDN w:val="0"/>
        <w:adjustRightInd w:val="0"/>
        <w:spacing w:after="0" w:line="240" w:lineRule="auto"/>
        <w:jc w:val="both"/>
        <w:rPr>
          <w:rFonts w:ascii="Calibri" w:hAnsi="Calibri" w:cs="ComicSansMS"/>
          <w:b/>
          <w:color w:val="0070C1"/>
          <w:sz w:val="28"/>
          <w:szCs w:val="28"/>
        </w:rPr>
      </w:pPr>
      <w:r w:rsidRPr="00405D3A">
        <w:rPr>
          <w:rFonts w:ascii="Calibri" w:hAnsi="Calibri" w:cs="ComicSansMS"/>
          <w:b/>
          <w:color w:val="0070C1"/>
          <w:sz w:val="28"/>
          <w:szCs w:val="28"/>
        </w:rPr>
        <w:t>Mais, qu’y a-t-il dans nos sacs noirs ?</w:t>
      </w:r>
    </w:p>
    <w:p w14:paraId="239A27F3" w14:textId="77777777" w:rsidR="0009104A" w:rsidRPr="00405D3A" w:rsidRDefault="0009104A" w:rsidP="00BD0E84">
      <w:pPr>
        <w:autoSpaceDE w:val="0"/>
        <w:autoSpaceDN w:val="0"/>
        <w:adjustRightInd w:val="0"/>
        <w:spacing w:after="0" w:line="240" w:lineRule="auto"/>
        <w:jc w:val="both"/>
        <w:rPr>
          <w:rFonts w:ascii="Calibri" w:hAnsi="Calibri" w:cs="ComicSansMS"/>
          <w:color w:val="000000"/>
          <w:sz w:val="20"/>
          <w:szCs w:val="20"/>
        </w:rPr>
      </w:pPr>
      <w:r w:rsidRPr="00405D3A">
        <w:rPr>
          <w:rFonts w:ascii="Calibri" w:hAnsi="Calibri" w:cs="ComicSansMS"/>
          <w:color w:val="000000"/>
          <w:sz w:val="20"/>
          <w:szCs w:val="20"/>
        </w:rPr>
        <w:t>D’après une étude menée en 2017 sur les sacs noirs de notre secteur, de nombreux emballages,</w:t>
      </w:r>
    </w:p>
    <w:p w14:paraId="6BFB4AEC" w14:textId="77777777" w:rsidR="0009104A" w:rsidRPr="00405D3A" w:rsidRDefault="0009104A" w:rsidP="00BD0E84">
      <w:pPr>
        <w:jc w:val="both"/>
        <w:rPr>
          <w:rFonts w:ascii="Calibri" w:hAnsi="Calibri" w:cs="ComicSansMS"/>
          <w:color w:val="000000"/>
          <w:sz w:val="20"/>
          <w:szCs w:val="20"/>
        </w:rPr>
      </w:pPr>
      <w:proofErr w:type="gramStart"/>
      <w:r w:rsidRPr="00405D3A">
        <w:rPr>
          <w:rFonts w:ascii="Calibri" w:hAnsi="Calibri" w:cs="ComicSansMS"/>
          <w:color w:val="000000"/>
          <w:sz w:val="20"/>
          <w:szCs w:val="20"/>
        </w:rPr>
        <w:t>papiers</w:t>
      </w:r>
      <w:proofErr w:type="gramEnd"/>
      <w:r w:rsidRPr="00405D3A">
        <w:rPr>
          <w:rFonts w:ascii="Calibri" w:hAnsi="Calibri" w:cs="ComicSansMS"/>
          <w:color w:val="000000"/>
          <w:sz w:val="20"/>
          <w:szCs w:val="20"/>
        </w:rPr>
        <w:t>, verres et autres, y sont encore présents</w:t>
      </w:r>
      <w:r w:rsidR="00B06A1C" w:rsidRPr="00405D3A">
        <w:rPr>
          <w:rFonts w:ascii="Calibri" w:hAnsi="Calibri" w:cs="ComicSansMS"/>
          <w:color w:val="000000"/>
          <w:sz w:val="20"/>
          <w:szCs w:val="20"/>
        </w:rPr>
        <w:t>.</w:t>
      </w:r>
    </w:p>
    <w:p w14:paraId="22764209" w14:textId="77777777" w:rsidR="0009104A" w:rsidRPr="00405D3A" w:rsidRDefault="0009104A" w:rsidP="00BD0E84">
      <w:pPr>
        <w:jc w:val="both"/>
        <w:rPr>
          <w:rFonts w:ascii="Calibri" w:hAnsi="Calibri"/>
        </w:rPr>
      </w:pPr>
      <w:r w:rsidRPr="00405D3A">
        <w:rPr>
          <w:rFonts w:ascii="Calibri" w:hAnsi="Calibri"/>
          <w:noProof/>
          <w:lang w:eastAsia="fr-FR"/>
        </w:rPr>
        <w:drawing>
          <wp:inline distT="0" distB="0" distL="0" distR="0" wp14:anchorId="1C7FE97C" wp14:editId="722D0426">
            <wp:extent cx="5076825" cy="2714625"/>
            <wp:effectExtent l="19050" t="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DD02851" w14:textId="77777777" w:rsidR="00B06A1C" w:rsidRPr="00405D3A" w:rsidRDefault="00405D3A" w:rsidP="00BD0E84">
      <w:pPr>
        <w:autoSpaceDE w:val="0"/>
        <w:autoSpaceDN w:val="0"/>
        <w:adjustRightInd w:val="0"/>
        <w:spacing w:after="0" w:line="240" w:lineRule="auto"/>
        <w:jc w:val="both"/>
        <w:rPr>
          <w:rFonts w:ascii="Calibri" w:hAnsi="Calibri" w:cs="Calibri"/>
          <w:color w:val="000000"/>
        </w:rPr>
      </w:pPr>
      <w:r>
        <w:rPr>
          <w:rFonts w:ascii="Wingdings" w:hAnsi="Wingdings" w:cs="Wingdings"/>
        </w:rPr>
        <w:t></w:t>
      </w:r>
      <w:r w:rsidR="00B06A1C" w:rsidRPr="00405D3A">
        <w:rPr>
          <w:rFonts w:ascii="Calibri" w:hAnsi="Calibri" w:cs="Calibri,Bold"/>
          <w:b/>
          <w:bCs/>
          <w:color w:val="C0504D" w:themeColor="accent2"/>
        </w:rPr>
        <w:t>Les déchets évitables</w:t>
      </w:r>
      <w:r w:rsidR="00B06A1C" w:rsidRPr="00405D3A">
        <w:rPr>
          <w:rFonts w:ascii="Calibri" w:hAnsi="Calibri" w:cs="Calibri,Bold"/>
          <w:b/>
          <w:bCs/>
          <w:color w:val="EE7D31"/>
        </w:rPr>
        <w:t xml:space="preserve"> </w:t>
      </w:r>
      <w:r w:rsidR="00B06A1C" w:rsidRPr="00405D3A">
        <w:rPr>
          <w:rFonts w:ascii="Calibri" w:hAnsi="Calibri" w:cs="Calibri"/>
          <w:color w:val="000000"/>
        </w:rPr>
        <w:t xml:space="preserve">: tout ce qui peut être évité en modifiant nos comportements d’achat ou de </w:t>
      </w:r>
      <w:proofErr w:type="gramStart"/>
      <w:r w:rsidR="00B06A1C" w:rsidRPr="00405D3A">
        <w:rPr>
          <w:rFonts w:ascii="Calibri" w:hAnsi="Calibri" w:cs="Calibri"/>
          <w:color w:val="000000"/>
        </w:rPr>
        <w:t>tri(</w:t>
      </w:r>
      <w:proofErr w:type="gramEnd"/>
      <w:r w:rsidR="00B06A1C" w:rsidRPr="00405D3A">
        <w:rPr>
          <w:rFonts w:ascii="Calibri" w:hAnsi="Calibri" w:cs="Calibri"/>
          <w:color w:val="000000"/>
        </w:rPr>
        <w:t xml:space="preserve">bouteille d’eau, couches bébé, vaisselle jetable, alimentaires non consommés avec ou sans </w:t>
      </w:r>
      <w:proofErr w:type="spellStart"/>
      <w:r w:rsidR="00B06A1C" w:rsidRPr="00405D3A">
        <w:rPr>
          <w:rFonts w:ascii="Calibri" w:hAnsi="Calibri" w:cs="Calibri"/>
          <w:color w:val="000000"/>
        </w:rPr>
        <w:t>emballage,imprimés</w:t>
      </w:r>
      <w:proofErr w:type="spellEnd"/>
      <w:r w:rsidR="00B06A1C" w:rsidRPr="00405D3A">
        <w:rPr>
          <w:rFonts w:ascii="Calibri" w:hAnsi="Calibri" w:cs="Calibri"/>
          <w:color w:val="000000"/>
        </w:rPr>
        <w:t xml:space="preserve"> publicitaires).</w:t>
      </w:r>
    </w:p>
    <w:p w14:paraId="25A7651F" w14:textId="77777777" w:rsidR="00B06A1C" w:rsidRPr="00405D3A" w:rsidRDefault="00405D3A" w:rsidP="00BD0E84">
      <w:pPr>
        <w:autoSpaceDE w:val="0"/>
        <w:autoSpaceDN w:val="0"/>
        <w:adjustRightInd w:val="0"/>
        <w:spacing w:after="0" w:line="240" w:lineRule="auto"/>
        <w:jc w:val="both"/>
        <w:rPr>
          <w:rFonts w:ascii="Calibri" w:hAnsi="Calibri" w:cs="Calibri"/>
          <w:color w:val="000000"/>
        </w:rPr>
      </w:pPr>
      <w:r>
        <w:rPr>
          <w:rFonts w:ascii="Wingdings" w:hAnsi="Wingdings" w:cs="Wingdings"/>
        </w:rPr>
        <w:t></w:t>
      </w:r>
      <w:r w:rsidR="00B06A1C" w:rsidRPr="00405D3A">
        <w:rPr>
          <w:rFonts w:ascii="Calibri" w:hAnsi="Calibri" w:cs="Calibri,Bold"/>
          <w:b/>
          <w:bCs/>
          <w:color w:val="538235"/>
        </w:rPr>
        <w:t xml:space="preserve">Les déchets compostables </w:t>
      </w:r>
      <w:r w:rsidR="00B06A1C" w:rsidRPr="00405D3A">
        <w:rPr>
          <w:rFonts w:ascii="Calibri" w:hAnsi="Calibri" w:cs="Calibri"/>
          <w:color w:val="000000"/>
        </w:rPr>
        <w:t xml:space="preserve">: restes alimentaires, végétaux de jardin, carton brun, essuie-tout et </w:t>
      </w:r>
      <w:proofErr w:type="spellStart"/>
      <w:r w:rsidR="00B06A1C" w:rsidRPr="00405D3A">
        <w:rPr>
          <w:rFonts w:ascii="Calibri" w:hAnsi="Calibri" w:cs="Calibri"/>
          <w:color w:val="000000"/>
        </w:rPr>
        <w:t>mouchoirsen</w:t>
      </w:r>
      <w:proofErr w:type="spellEnd"/>
      <w:r w:rsidR="00B06A1C" w:rsidRPr="00405D3A">
        <w:rPr>
          <w:rFonts w:ascii="Calibri" w:hAnsi="Calibri" w:cs="Calibri"/>
          <w:color w:val="000000"/>
        </w:rPr>
        <w:t xml:space="preserve"> papier.</w:t>
      </w:r>
    </w:p>
    <w:p w14:paraId="21DF2ADC" w14:textId="77777777" w:rsidR="00B06A1C" w:rsidRPr="00405D3A" w:rsidRDefault="00405D3A" w:rsidP="00BD0E84">
      <w:pPr>
        <w:autoSpaceDE w:val="0"/>
        <w:autoSpaceDN w:val="0"/>
        <w:adjustRightInd w:val="0"/>
        <w:spacing w:after="0" w:line="240" w:lineRule="auto"/>
        <w:jc w:val="both"/>
        <w:rPr>
          <w:rFonts w:ascii="Calibri" w:hAnsi="Calibri" w:cs="Calibri"/>
          <w:color w:val="000000"/>
        </w:rPr>
      </w:pPr>
      <w:r>
        <w:rPr>
          <w:rFonts w:ascii="Wingdings" w:hAnsi="Wingdings" w:cs="Wingdings"/>
        </w:rPr>
        <w:t></w:t>
      </w:r>
      <w:r w:rsidR="00B06A1C" w:rsidRPr="00405D3A">
        <w:rPr>
          <w:rFonts w:ascii="Calibri" w:hAnsi="Calibri" w:cs="Calibri,Bold"/>
          <w:b/>
          <w:bCs/>
          <w:color w:val="7030A0"/>
        </w:rPr>
        <w:t>Les déchets recyclables (EMR)</w:t>
      </w:r>
      <w:r w:rsidR="00B06A1C" w:rsidRPr="00405D3A">
        <w:rPr>
          <w:rFonts w:ascii="Calibri" w:hAnsi="Calibri" w:cs="Calibri,Bold"/>
          <w:b/>
          <w:bCs/>
          <w:color w:val="FFC100"/>
        </w:rPr>
        <w:t xml:space="preserve"> </w:t>
      </w:r>
      <w:r w:rsidR="00B06A1C" w:rsidRPr="00405D3A">
        <w:rPr>
          <w:rFonts w:ascii="Calibri" w:hAnsi="Calibri" w:cs="Calibri"/>
          <w:color w:val="000000"/>
        </w:rPr>
        <w:t>: papiers, emballages en plastique, en carton, en métal, en brique alimentaire et en verre.</w:t>
      </w:r>
    </w:p>
    <w:p w14:paraId="097BF02C" w14:textId="77777777" w:rsidR="00B06A1C" w:rsidRPr="00405D3A" w:rsidRDefault="00405D3A" w:rsidP="00BD0E84">
      <w:pPr>
        <w:autoSpaceDE w:val="0"/>
        <w:autoSpaceDN w:val="0"/>
        <w:adjustRightInd w:val="0"/>
        <w:spacing w:after="0" w:line="240" w:lineRule="auto"/>
        <w:jc w:val="both"/>
        <w:rPr>
          <w:rFonts w:ascii="Calibri" w:hAnsi="Calibri" w:cs="Calibri"/>
          <w:color w:val="000000"/>
        </w:rPr>
      </w:pPr>
      <w:r>
        <w:rPr>
          <w:rFonts w:ascii="Wingdings" w:hAnsi="Wingdings" w:cs="Wingdings"/>
        </w:rPr>
        <w:t></w:t>
      </w:r>
      <w:r w:rsidR="00B06A1C" w:rsidRPr="00405D3A">
        <w:rPr>
          <w:rFonts w:ascii="Calibri" w:hAnsi="Calibri" w:cs="Calibri,Bold"/>
          <w:b/>
          <w:bCs/>
          <w:color w:val="009A9A"/>
        </w:rPr>
        <w:t xml:space="preserve">Les autres collectes </w:t>
      </w:r>
      <w:r w:rsidR="00B06A1C" w:rsidRPr="00405D3A">
        <w:rPr>
          <w:rFonts w:ascii="Calibri" w:hAnsi="Calibri" w:cs="Calibri"/>
          <w:color w:val="000000"/>
        </w:rPr>
        <w:t>: appareils électriques, jouets, textiles, produits chimiques, piles.</w:t>
      </w:r>
    </w:p>
    <w:p w14:paraId="72B98EF0" w14:textId="77777777" w:rsidR="00B06A1C" w:rsidRPr="00405D3A" w:rsidRDefault="00B06A1C" w:rsidP="00BD0E84">
      <w:pPr>
        <w:autoSpaceDE w:val="0"/>
        <w:autoSpaceDN w:val="0"/>
        <w:adjustRightInd w:val="0"/>
        <w:spacing w:after="0" w:line="240" w:lineRule="auto"/>
        <w:jc w:val="both"/>
        <w:rPr>
          <w:rFonts w:ascii="Calibri" w:hAnsi="Calibri" w:cs="Calibri"/>
          <w:color w:val="000000"/>
        </w:rPr>
      </w:pPr>
      <w:r w:rsidRPr="00405D3A">
        <w:rPr>
          <w:rFonts w:ascii="Calibri" w:hAnsi="Calibri" w:cs="Calibri"/>
          <w:color w:val="000000"/>
        </w:rPr>
        <w:t>Les aiguilles (seringues), les bidons de combustibles, les médicaments non utilisés ont leur place dans des filières de collecte séparée soit par le biais des déchèteries soit par celui de professionnels (pharmacie).</w:t>
      </w:r>
    </w:p>
    <w:p w14:paraId="53AD8DEA" w14:textId="77777777" w:rsidR="0000149E" w:rsidRDefault="00405D3A" w:rsidP="00BD0E84">
      <w:pPr>
        <w:jc w:val="both"/>
        <w:rPr>
          <w:rFonts w:ascii="Calibri" w:hAnsi="Calibri" w:cs="Calibri"/>
          <w:color w:val="000000"/>
        </w:rPr>
      </w:pPr>
      <w:r>
        <w:rPr>
          <w:rFonts w:ascii="Wingdings" w:hAnsi="Wingdings" w:cs="Wingdings"/>
        </w:rPr>
        <w:t></w:t>
      </w:r>
      <w:r w:rsidR="00B06A1C" w:rsidRPr="00405D3A">
        <w:rPr>
          <w:rFonts w:ascii="Calibri" w:hAnsi="Calibri" w:cs="Calibri,Bold"/>
          <w:b/>
          <w:bCs/>
          <w:color w:val="4F81BD" w:themeColor="accent1"/>
        </w:rPr>
        <w:t>Les déchets résiduels (OMR)</w:t>
      </w:r>
      <w:r w:rsidR="00B06A1C" w:rsidRPr="00405D3A">
        <w:rPr>
          <w:rFonts w:ascii="Calibri" w:hAnsi="Calibri" w:cs="Calibri,Bold"/>
          <w:b/>
          <w:bCs/>
          <w:color w:val="000000"/>
        </w:rPr>
        <w:t xml:space="preserve"> </w:t>
      </w:r>
      <w:r w:rsidR="00B06A1C" w:rsidRPr="00405D3A">
        <w:rPr>
          <w:rFonts w:ascii="Calibri" w:hAnsi="Calibri" w:cs="Calibri"/>
          <w:color w:val="000000"/>
        </w:rPr>
        <w:t xml:space="preserve">: Mis dans le sac noir, ces déchets ne peuvent pas être recyclés, valorisés ou réutilisés </w:t>
      </w:r>
    </w:p>
    <w:p w14:paraId="442A263F" w14:textId="77777777" w:rsidR="00F754D7" w:rsidRPr="00405D3A" w:rsidRDefault="00F754D7" w:rsidP="00BD0E84">
      <w:pPr>
        <w:jc w:val="both"/>
        <w:rPr>
          <w:rFonts w:ascii="Calibri" w:hAnsi="Calibri" w:cs="Calibri"/>
          <w:color w:val="000000"/>
        </w:rPr>
      </w:pPr>
    </w:p>
    <w:p w14:paraId="200A095E" w14:textId="77777777" w:rsidR="00E76D47" w:rsidRPr="00405D3A" w:rsidRDefault="00E76D47" w:rsidP="00BD0E84">
      <w:pPr>
        <w:jc w:val="both"/>
        <w:rPr>
          <w:rFonts w:ascii="Calibri" w:hAnsi="Calibri" w:cs="Calibri"/>
          <w:color w:val="000000"/>
        </w:rPr>
      </w:pPr>
      <w:r w:rsidRPr="00405D3A">
        <w:rPr>
          <w:rFonts w:ascii="Calibri" w:hAnsi="Calibri" w:cs="Calibri"/>
          <w:color w:val="000000"/>
        </w:rPr>
        <w:t>Aujourd’hui la taxe d’enlèvement des ordures ménagères (</w:t>
      </w:r>
      <w:proofErr w:type="gramStart"/>
      <w:r w:rsidRPr="00405D3A">
        <w:rPr>
          <w:rFonts w:ascii="Calibri" w:hAnsi="Calibri" w:cs="Calibri"/>
          <w:color w:val="000000"/>
        </w:rPr>
        <w:t xml:space="preserve">TEOM) </w:t>
      </w:r>
      <w:r w:rsidR="00405D3A">
        <w:rPr>
          <w:rFonts w:ascii="Calibri" w:hAnsi="Calibri" w:cs="Calibri"/>
          <w:color w:val="000000"/>
        </w:rPr>
        <w:t xml:space="preserve"> apparait</w:t>
      </w:r>
      <w:proofErr w:type="gramEnd"/>
      <w:r w:rsidR="00405D3A">
        <w:rPr>
          <w:rFonts w:ascii="Calibri" w:hAnsi="Calibri" w:cs="Calibri"/>
          <w:color w:val="000000"/>
        </w:rPr>
        <w:t xml:space="preserve"> sur l’</w:t>
      </w:r>
      <w:r w:rsidRPr="00405D3A">
        <w:rPr>
          <w:rFonts w:ascii="Calibri" w:hAnsi="Calibri" w:cs="Calibri"/>
          <w:color w:val="000000"/>
        </w:rPr>
        <w:t xml:space="preserve"> avis d’imposition  de la taxe foncière </w:t>
      </w:r>
      <w:r w:rsidR="00BD0E84" w:rsidRPr="00405D3A">
        <w:rPr>
          <w:rFonts w:ascii="Calibri" w:hAnsi="Calibri" w:cs="Calibri"/>
          <w:color w:val="000000"/>
        </w:rPr>
        <w:t>« </w:t>
      </w:r>
      <w:r w:rsidR="00405D3A" w:rsidRPr="00405D3A">
        <w:rPr>
          <w:rFonts w:ascii="Calibri" w:hAnsi="Calibri" w:cs="Calibri"/>
          <w:color w:val="000000"/>
        </w:rPr>
        <w:t>propriétés</w:t>
      </w:r>
      <w:r w:rsidRPr="00405D3A">
        <w:rPr>
          <w:rFonts w:ascii="Calibri" w:hAnsi="Calibri" w:cs="Calibri"/>
          <w:color w:val="000000"/>
        </w:rPr>
        <w:t xml:space="preserve"> </w:t>
      </w:r>
      <w:r w:rsidR="00405D3A" w:rsidRPr="00405D3A">
        <w:rPr>
          <w:rFonts w:ascii="Calibri" w:hAnsi="Calibri" w:cs="Calibri"/>
          <w:color w:val="000000"/>
        </w:rPr>
        <w:t>bâties</w:t>
      </w:r>
      <w:r w:rsidR="00BD0E84" w:rsidRPr="00405D3A">
        <w:rPr>
          <w:rFonts w:ascii="Calibri" w:hAnsi="Calibri" w:cs="Calibri"/>
          <w:color w:val="000000"/>
        </w:rPr>
        <w:t> »</w:t>
      </w:r>
      <w:r w:rsidRPr="00405D3A">
        <w:rPr>
          <w:rFonts w:ascii="Calibri" w:hAnsi="Calibri" w:cs="Calibri"/>
          <w:color w:val="000000"/>
        </w:rPr>
        <w:t xml:space="preserve"> et est calculée sans rapport avec la composition de la famille, ainsi que la quantité de déchets : c’est un taux applicable sur la moitié de la valeur locative de votre maison. Pour ce qui concerne Vézac, ce calcul restera d’actualité jusqu’en 2022. </w:t>
      </w:r>
    </w:p>
    <w:p w14:paraId="3C1623C1" w14:textId="77777777" w:rsidR="00BD0E84" w:rsidRPr="00405D3A" w:rsidRDefault="00E76D47" w:rsidP="00BD0E84">
      <w:pPr>
        <w:jc w:val="both"/>
        <w:rPr>
          <w:rFonts w:ascii="Calibri" w:hAnsi="Calibri"/>
        </w:rPr>
      </w:pPr>
      <w:r w:rsidRPr="00405D3A">
        <w:rPr>
          <w:rFonts w:ascii="Calibri" w:hAnsi="Calibri" w:cs="Calibri"/>
          <w:color w:val="000000"/>
        </w:rPr>
        <w:t xml:space="preserve">A partir de 2023, c’est la redevance incitative </w:t>
      </w:r>
      <w:r w:rsidR="00352D21" w:rsidRPr="00405D3A">
        <w:rPr>
          <w:rFonts w:ascii="Calibri" w:hAnsi="Calibri" w:cs="Calibri"/>
          <w:color w:val="000000"/>
        </w:rPr>
        <w:t xml:space="preserve">(RI) </w:t>
      </w:r>
      <w:r w:rsidRPr="00405D3A">
        <w:rPr>
          <w:rFonts w:ascii="Calibri" w:hAnsi="Calibri" w:cs="Calibri"/>
          <w:color w:val="000000"/>
        </w:rPr>
        <w:t>qui s’</w:t>
      </w:r>
      <w:r w:rsidR="00352D21" w:rsidRPr="00405D3A">
        <w:rPr>
          <w:rFonts w:ascii="Calibri" w:hAnsi="Calibri" w:cs="Calibri"/>
          <w:color w:val="000000"/>
        </w:rPr>
        <w:t xml:space="preserve">appliquera et qui </w:t>
      </w:r>
      <w:r w:rsidR="00352D21" w:rsidRPr="00405D3A">
        <w:rPr>
          <w:rFonts w:ascii="Calibri" w:hAnsi="Calibri"/>
        </w:rPr>
        <w:t>correspondra  à une facturation de chaque foyer proportionnellement aux quantités de sacs noirs (OMR) qu’il a déposés. Pour cela des badges seront attribués. En 2022 chaque foyer recevra, uniquement pour information, une « facture pro-forma » de la RI. Cette année de transition permettra à chacun de comparer les deux dispositifs</w:t>
      </w:r>
    </w:p>
    <w:p w14:paraId="38667D54" w14:textId="77777777" w:rsidR="00352D21" w:rsidRPr="00405D3A" w:rsidRDefault="00BD0E84" w:rsidP="00BD0E84">
      <w:pPr>
        <w:jc w:val="both"/>
        <w:rPr>
          <w:rFonts w:ascii="Calibri" w:hAnsi="Calibri"/>
        </w:rPr>
      </w:pPr>
      <w:r w:rsidRPr="00405D3A">
        <w:rPr>
          <w:rFonts w:ascii="Calibri" w:hAnsi="Calibri"/>
        </w:rPr>
        <w:lastRenderedPageBreak/>
        <w:t>Comment sera calculé</w:t>
      </w:r>
      <w:r w:rsidR="00F754D7">
        <w:rPr>
          <w:rFonts w:ascii="Calibri" w:hAnsi="Calibri"/>
        </w:rPr>
        <w:t>e</w:t>
      </w:r>
      <w:r w:rsidRPr="00405D3A">
        <w:rPr>
          <w:rFonts w:ascii="Calibri" w:hAnsi="Calibri"/>
        </w:rPr>
        <w:t xml:space="preserve"> </w:t>
      </w:r>
      <w:r w:rsidR="00352D21" w:rsidRPr="00405D3A">
        <w:rPr>
          <w:rFonts w:ascii="Calibri" w:hAnsi="Calibri"/>
        </w:rPr>
        <w:t xml:space="preserve"> la redevance incitative ?</w:t>
      </w:r>
    </w:p>
    <w:p w14:paraId="4EE2CDAA" w14:textId="77777777" w:rsidR="00352D21" w:rsidRPr="00405D3A" w:rsidRDefault="00352D21" w:rsidP="00BD0E84">
      <w:pPr>
        <w:jc w:val="both"/>
        <w:rPr>
          <w:rFonts w:ascii="Calibri" w:hAnsi="Calibri"/>
        </w:rPr>
      </w:pPr>
      <w:r w:rsidRPr="00405D3A">
        <w:rPr>
          <w:rFonts w:ascii="Calibri" w:hAnsi="Calibri"/>
        </w:rPr>
        <w:t xml:space="preserve">La facture se composera : </w:t>
      </w:r>
    </w:p>
    <w:p w14:paraId="6DF8DDE7" w14:textId="77777777" w:rsidR="00352D21" w:rsidRPr="00405D3A" w:rsidRDefault="00352D21" w:rsidP="00BD0E84">
      <w:pPr>
        <w:pStyle w:val="Paragraphedeliste"/>
        <w:numPr>
          <w:ilvl w:val="0"/>
          <w:numId w:val="3"/>
        </w:numPr>
        <w:jc w:val="both"/>
        <w:rPr>
          <w:rFonts w:ascii="Calibri" w:hAnsi="Calibri"/>
        </w:rPr>
      </w:pPr>
      <w:r w:rsidRPr="00405D3A">
        <w:rPr>
          <w:rFonts w:ascii="Calibri" w:hAnsi="Calibri"/>
        </w:rPr>
        <w:t>D’un forfait annuel identique pour tous les redevables            90 euros</w:t>
      </w:r>
      <w:r w:rsidR="00BD0E84" w:rsidRPr="00405D3A">
        <w:rPr>
          <w:rFonts w:ascii="Calibri" w:hAnsi="Calibri"/>
        </w:rPr>
        <w:t>*</w:t>
      </w:r>
    </w:p>
    <w:p w14:paraId="7F65DD60" w14:textId="77777777" w:rsidR="00626490" w:rsidRPr="00405D3A" w:rsidRDefault="00BD0E84" w:rsidP="00BD0E84">
      <w:pPr>
        <w:pStyle w:val="Paragraphedeliste"/>
        <w:ind w:left="360"/>
        <w:jc w:val="both"/>
        <w:rPr>
          <w:rFonts w:ascii="Calibri" w:hAnsi="Calibri"/>
        </w:rPr>
      </w:pPr>
      <w:r w:rsidRPr="00405D3A">
        <w:rPr>
          <w:rFonts w:ascii="Calibri" w:hAnsi="Calibri"/>
        </w:rPr>
        <w:t xml:space="preserve">+   </w:t>
      </w:r>
      <w:proofErr w:type="gramStart"/>
      <w:r w:rsidR="00626490" w:rsidRPr="00405D3A">
        <w:rPr>
          <w:rFonts w:ascii="Calibri" w:hAnsi="Calibri"/>
        </w:rPr>
        <w:t>un forfait minima</w:t>
      </w:r>
      <w:proofErr w:type="gramEnd"/>
      <w:r w:rsidR="00626490" w:rsidRPr="00405D3A">
        <w:rPr>
          <w:rFonts w:ascii="Calibri" w:hAnsi="Calibri"/>
        </w:rPr>
        <w:t xml:space="preserve"> (en rapport avec la taille de la famille </w:t>
      </w:r>
    </w:p>
    <w:p w14:paraId="01EAB2D3" w14:textId="77777777" w:rsidR="00352D21" w:rsidRPr="00405D3A" w:rsidRDefault="00626490" w:rsidP="00BD0E84">
      <w:pPr>
        <w:pStyle w:val="Paragraphedeliste"/>
        <w:ind w:left="360"/>
        <w:jc w:val="both"/>
        <w:rPr>
          <w:rFonts w:ascii="Calibri" w:hAnsi="Calibri"/>
        </w:rPr>
      </w:pPr>
      <w:r w:rsidRPr="00405D3A">
        <w:rPr>
          <w:rFonts w:ascii="Calibri" w:hAnsi="Calibri"/>
        </w:rPr>
        <w:t xml:space="preserve">     </w:t>
      </w:r>
      <w:proofErr w:type="gramStart"/>
      <w:r w:rsidRPr="00405D3A">
        <w:rPr>
          <w:rFonts w:ascii="Calibri" w:hAnsi="Calibri"/>
        </w:rPr>
        <w:t>et</w:t>
      </w:r>
      <w:proofErr w:type="gramEnd"/>
      <w:r w:rsidRPr="00405D3A">
        <w:rPr>
          <w:rFonts w:ascii="Calibri" w:hAnsi="Calibri"/>
        </w:rPr>
        <w:t xml:space="preserve"> le nombre de sacs déterminés pour une année</w:t>
      </w:r>
      <w:r w:rsidR="00BD0E84" w:rsidRPr="00405D3A">
        <w:rPr>
          <w:rFonts w:ascii="Calibri" w:hAnsi="Calibri"/>
        </w:rPr>
        <w:t>)</w:t>
      </w:r>
    </w:p>
    <w:p w14:paraId="23DB0160" w14:textId="77777777" w:rsidR="00626490" w:rsidRPr="00405D3A" w:rsidRDefault="00626490" w:rsidP="00BD0E84">
      <w:pPr>
        <w:pStyle w:val="Paragraphedeliste"/>
        <w:numPr>
          <w:ilvl w:val="2"/>
          <w:numId w:val="2"/>
        </w:numPr>
        <w:jc w:val="both"/>
        <w:rPr>
          <w:rFonts w:ascii="Calibri" w:hAnsi="Calibri"/>
        </w:rPr>
      </w:pPr>
      <w:r w:rsidRPr="00405D3A">
        <w:rPr>
          <w:rFonts w:ascii="Calibri" w:hAnsi="Calibri"/>
        </w:rPr>
        <w:t xml:space="preserve">Foyer 1 à 2 pers  24 </w:t>
      </w:r>
      <w:r w:rsidR="00BD0E84" w:rsidRPr="00405D3A">
        <w:rPr>
          <w:rFonts w:ascii="Calibri" w:hAnsi="Calibri"/>
        </w:rPr>
        <w:t>dépôts</w:t>
      </w:r>
      <w:r w:rsidRPr="00405D3A">
        <w:rPr>
          <w:rFonts w:ascii="Calibri" w:hAnsi="Calibri"/>
        </w:rPr>
        <w:t xml:space="preserve">/an                                     </w:t>
      </w:r>
      <w:r w:rsidR="00BD0E84" w:rsidRPr="00405D3A">
        <w:rPr>
          <w:rFonts w:ascii="Calibri" w:hAnsi="Calibri"/>
        </w:rPr>
        <w:t xml:space="preserve"> </w:t>
      </w:r>
      <w:r w:rsidRPr="00405D3A">
        <w:rPr>
          <w:rFonts w:ascii="Calibri" w:hAnsi="Calibri"/>
        </w:rPr>
        <w:t xml:space="preserve">   75 euros</w:t>
      </w:r>
      <w:r w:rsidR="00BD0E84" w:rsidRPr="00405D3A">
        <w:rPr>
          <w:rFonts w:ascii="Calibri" w:hAnsi="Calibri"/>
        </w:rPr>
        <w:t>*</w:t>
      </w:r>
    </w:p>
    <w:p w14:paraId="23D0869D" w14:textId="77777777" w:rsidR="00626490" w:rsidRPr="00405D3A" w:rsidRDefault="00626490" w:rsidP="00BD0E84">
      <w:pPr>
        <w:pStyle w:val="Paragraphedeliste"/>
        <w:numPr>
          <w:ilvl w:val="2"/>
          <w:numId w:val="2"/>
        </w:numPr>
        <w:jc w:val="both"/>
        <w:rPr>
          <w:rFonts w:ascii="Calibri" w:hAnsi="Calibri"/>
        </w:rPr>
      </w:pPr>
      <w:r w:rsidRPr="00405D3A">
        <w:rPr>
          <w:rFonts w:ascii="Calibri" w:hAnsi="Calibri"/>
        </w:rPr>
        <w:t xml:space="preserve">Foyer 3 à 4 pers 28 </w:t>
      </w:r>
      <w:r w:rsidR="00BD0E84" w:rsidRPr="00405D3A">
        <w:rPr>
          <w:rFonts w:ascii="Calibri" w:hAnsi="Calibri"/>
        </w:rPr>
        <w:t>dépôts</w:t>
      </w:r>
      <w:r w:rsidRPr="00405D3A">
        <w:rPr>
          <w:rFonts w:ascii="Calibri" w:hAnsi="Calibri"/>
        </w:rPr>
        <w:t>/an                                         140 euros</w:t>
      </w:r>
      <w:r w:rsidR="00BD0E84" w:rsidRPr="00405D3A">
        <w:rPr>
          <w:rFonts w:ascii="Calibri" w:hAnsi="Calibri"/>
        </w:rPr>
        <w:t>*</w:t>
      </w:r>
    </w:p>
    <w:p w14:paraId="11C8EB23" w14:textId="77777777" w:rsidR="00626490" w:rsidRPr="00405D3A" w:rsidRDefault="00626490" w:rsidP="00BD0E84">
      <w:pPr>
        <w:pStyle w:val="Paragraphedeliste"/>
        <w:numPr>
          <w:ilvl w:val="2"/>
          <w:numId w:val="2"/>
        </w:numPr>
        <w:jc w:val="both"/>
        <w:rPr>
          <w:rFonts w:ascii="Calibri" w:hAnsi="Calibri"/>
        </w:rPr>
      </w:pPr>
      <w:r w:rsidRPr="00405D3A">
        <w:rPr>
          <w:rFonts w:ascii="Calibri" w:hAnsi="Calibri"/>
        </w:rPr>
        <w:t xml:space="preserve">Foyer  5 pers et plus    </w:t>
      </w:r>
      <w:r w:rsidR="00BD0E84" w:rsidRPr="00405D3A">
        <w:rPr>
          <w:rFonts w:ascii="Calibri" w:hAnsi="Calibri"/>
        </w:rPr>
        <w:t xml:space="preserve">70 </w:t>
      </w:r>
      <w:proofErr w:type="spellStart"/>
      <w:r w:rsidR="00BD0E84" w:rsidRPr="00405D3A">
        <w:rPr>
          <w:rFonts w:ascii="Calibri" w:hAnsi="Calibri"/>
        </w:rPr>
        <w:t>dépots</w:t>
      </w:r>
      <w:proofErr w:type="spellEnd"/>
      <w:r w:rsidR="00BD0E84" w:rsidRPr="00405D3A">
        <w:rPr>
          <w:rFonts w:ascii="Calibri" w:hAnsi="Calibri"/>
        </w:rPr>
        <w:t>/an</w:t>
      </w:r>
      <w:r w:rsidRPr="00405D3A">
        <w:rPr>
          <w:rFonts w:ascii="Calibri" w:hAnsi="Calibri"/>
        </w:rPr>
        <w:t xml:space="preserve">                               200 euros</w:t>
      </w:r>
      <w:r w:rsidR="00BD0E84" w:rsidRPr="00405D3A">
        <w:rPr>
          <w:rFonts w:ascii="Calibri" w:hAnsi="Calibri"/>
        </w:rPr>
        <w:t>*</w:t>
      </w:r>
    </w:p>
    <w:p w14:paraId="63F156BC" w14:textId="77777777" w:rsidR="00F90B73" w:rsidRDefault="00626490" w:rsidP="00BD0E84">
      <w:pPr>
        <w:jc w:val="both"/>
        <w:rPr>
          <w:rFonts w:ascii="Calibri" w:hAnsi="Calibri"/>
        </w:rPr>
      </w:pPr>
      <w:r w:rsidRPr="00405D3A">
        <w:rPr>
          <w:rFonts w:ascii="Calibri" w:hAnsi="Calibri"/>
        </w:rPr>
        <w:t xml:space="preserve">Pour les foyers qui dépasseront les quotas déterminés, </w:t>
      </w:r>
      <w:r w:rsidR="00BD0E84" w:rsidRPr="00405D3A">
        <w:rPr>
          <w:rFonts w:ascii="Calibri" w:hAnsi="Calibri"/>
        </w:rPr>
        <w:t xml:space="preserve">la somme de </w:t>
      </w:r>
      <w:r w:rsidRPr="00405D3A">
        <w:rPr>
          <w:rFonts w:ascii="Calibri" w:hAnsi="Calibri"/>
        </w:rPr>
        <w:t>3 euros</w:t>
      </w:r>
      <w:r w:rsidR="00405D3A">
        <w:rPr>
          <w:rFonts w:ascii="Calibri" w:hAnsi="Calibri"/>
        </w:rPr>
        <w:t>*</w:t>
      </w:r>
      <w:r w:rsidRPr="00405D3A">
        <w:rPr>
          <w:rFonts w:ascii="Calibri" w:hAnsi="Calibri"/>
        </w:rPr>
        <w:t xml:space="preserve"> par sacs déposé en supplément</w:t>
      </w:r>
      <w:r w:rsidR="00BD0E84" w:rsidRPr="00405D3A">
        <w:rPr>
          <w:rFonts w:ascii="Calibri" w:hAnsi="Calibri"/>
        </w:rPr>
        <w:t>,</w:t>
      </w:r>
      <w:r w:rsidR="00405D3A">
        <w:rPr>
          <w:rFonts w:ascii="Calibri" w:hAnsi="Calibri"/>
        </w:rPr>
        <w:t xml:space="preserve"> sera</w:t>
      </w:r>
      <w:r w:rsidR="00BD0E84" w:rsidRPr="00405D3A">
        <w:rPr>
          <w:rFonts w:ascii="Calibri" w:hAnsi="Calibri"/>
        </w:rPr>
        <w:t xml:space="preserve">  facturé</w:t>
      </w:r>
      <w:r w:rsidR="00405D3A">
        <w:rPr>
          <w:rFonts w:ascii="Calibri" w:hAnsi="Calibri"/>
        </w:rPr>
        <w:t>e</w:t>
      </w:r>
      <w:r w:rsidR="00BD0E84" w:rsidRPr="00405D3A">
        <w:rPr>
          <w:rFonts w:ascii="Calibri" w:hAnsi="Calibri"/>
        </w:rPr>
        <w:t xml:space="preserve">. </w:t>
      </w:r>
      <w:r w:rsidRPr="00405D3A">
        <w:rPr>
          <w:rFonts w:ascii="Calibri" w:hAnsi="Calibri"/>
        </w:rPr>
        <w:t xml:space="preserve"> </w:t>
      </w:r>
    </w:p>
    <w:p w14:paraId="3C994CE7" w14:textId="77777777" w:rsidR="005630F9" w:rsidRPr="00F90B73" w:rsidRDefault="00BD0E84" w:rsidP="00BD0E84">
      <w:pPr>
        <w:jc w:val="both"/>
        <w:rPr>
          <w:rFonts w:ascii="Calibri" w:hAnsi="Calibri"/>
        </w:rPr>
      </w:pPr>
      <w:r>
        <w:rPr>
          <w:rFonts w:ascii="Calibri" w:hAnsi="Calibri" w:cs="Calibri"/>
          <w:color w:val="000000"/>
        </w:rPr>
        <w:t>*tarifs 2019</w:t>
      </w:r>
    </w:p>
    <w:p w14:paraId="60281541" w14:textId="77777777" w:rsidR="005630F9" w:rsidRPr="00F754D7" w:rsidRDefault="00F90B73" w:rsidP="00F754D7">
      <w:pPr>
        <w:spacing w:after="0"/>
        <w:jc w:val="both"/>
        <w:rPr>
          <w:b/>
        </w:rPr>
      </w:pPr>
      <w:r w:rsidRPr="00F754D7">
        <w:rPr>
          <w:b/>
        </w:rPr>
        <w:t>Professionnels</w:t>
      </w:r>
    </w:p>
    <w:p w14:paraId="7CC4488F" w14:textId="77777777" w:rsidR="00792451" w:rsidRDefault="00792451" w:rsidP="00F754D7">
      <w:pPr>
        <w:spacing w:after="0"/>
        <w:jc w:val="both"/>
      </w:pPr>
      <w:r>
        <w:t xml:space="preserve">Les professionnels, associations </w:t>
      </w:r>
      <w:r w:rsidR="00F754D7">
        <w:t xml:space="preserve">et </w:t>
      </w:r>
      <w:r>
        <w:t xml:space="preserve">collectivités doivent être identifié  auprès du SMD3. Pour découvrir les solutions proposées et le système tarifaire, rendez vous sur </w:t>
      </w:r>
      <w:r w:rsidRPr="00792451">
        <w:rPr>
          <w:color w:val="17365D" w:themeColor="text2" w:themeShade="BF"/>
        </w:rPr>
        <w:t>smd3.fr rubrique pros et collectivités</w:t>
      </w:r>
      <w:r w:rsidR="00F754D7">
        <w:t>.</w:t>
      </w:r>
    </w:p>
    <w:p w14:paraId="11209003" w14:textId="77777777" w:rsidR="00F90B73" w:rsidRDefault="00F90B73" w:rsidP="00BD0E84">
      <w:pPr>
        <w:jc w:val="both"/>
      </w:pPr>
    </w:p>
    <w:p w14:paraId="29417285" w14:textId="77777777" w:rsidR="00F90B73" w:rsidRDefault="00F90B73" w:rsidP="00BD0E84">
      <w:pPr>
        <w:jc w:val="both"/>
      </w:pPr>
    </w:p>
    <w:p w14:paraId="4ED33155" w14:textId="77777777" w:rsidR="00BD0E84" w:rsidRDefault="00BD0E84" w:rsidP="00BD0E84">
      <w:pPr>
        <w:jc w:val="both"/>
        <w:rPr>
          <w:rFonts w:ascii="Calibri" w:hAnsi="Calibri" w:cs="Calibri"/>
          <w:color w:val="000000"/>
        </w:rPr>
      </w:pPr>
    </w:p>
    <w:p w14:paraId="17185BA1" w14:textId="77777777" w:rsidR="00B06A1C" w:rsidRDefault="00B06A1C" w:rsidP="00BD0E84">
      <w:pPr>
        <w:jc w:val="both"/>
      </w:pPr>
    </w:p>
    <w:sectPr w:rsidR="00B06A1C" w:rsidSect="00437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A7535"/>
    <w:multiLevelType w:val="hybridMultilevel"/>
    <w:tmpl w:val="F256565A"/>
    <w:lvl w:ilvl="0" w:tplc="3D8454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8F7A51"/>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74F52CE"/>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4A"/>
    <w:rsid w:val="0000149E"/>
    <w:rsid w:val="0009104A"/>
    <w:rsid w:val="00352D21"/>
    <w:rsid w:val="00405D3A"/>
    <w:rsid w:val="00437045"/>
    <w:rsid w:val="005630F9"/>
    <w:rsid w:val="00626490"/>
    <w:rsid w:val="00751B9A"/>
    <w:rsid w:val="00792451"/>
    <w:rsid w:val="00832803"/>
    <w:rsid w:val="009379DC"/>
    <w:rsid w:val="00A01437"/>
    <w:rsid w:val="00B06A1C"/>
    <w:rsid w:val="00BD0E84"/>
    <w:rsid w:val="00D44959"/>
    <w:rsid w:val="00E76D47"/>
    <w:rsid w:val="00ED6189"/>
    <w:rsid w:val="00F754D7"/>
    <w:rsid w:val="00F90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3489"/>
  <w15:docId w15:val="{86630908-E5B7-43BA-9C92-F808C812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0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0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104A"/>
    <w:rPr>
      <w:rFonts w:ascii="Tahoma" w:hAnsi="Tahoma" w:cs="Tahoma"/>
      <w:sz w:val="16"/>
      <w:szCs w:val="16"/>
    </w:rPr>
  </w:style>
  <w:style w:type="paragraph" w:styleId="Paragraphedeliste">
    <w:name w:val="List Paragraph"/>
    <w:basedOn w:val="Normal"/>
    <w:uiPriority w:val="34"/>
    <w:qFormat/>
    <w:rsid w:val="00352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Répartition</a:t>
            </a:r>
            <a:r>
              <a:rPr lang="en-US" baseline="0"/>
              <a:t> d'un sac noir</a:t>
            </a:r>
            <a:endParaRPr lang="en-US"/>
          </a:p>
        </c:rich>
      </c:tx>
      <c:overlay val="0"/>
    </c:title>
    <c:autoTitleDeleted val="0"/>
    <c:plotArea>
      <c:layout/>
      <c:doughnutChart>
        <c:varyColors val="1"/>
        <c:ser>
          <c:idx val="0"/>
          <c:order val="0"/>
          <c:tx>
            <c:strRef>
              <c:f>Feuil1!$B$1</c:f>
              <c:strCache>
                <c:ptCount val="1"/>
                <c:pt idx="0">
                  <c:v>Déchets</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Feuil1!$A$2:$A$6</c:f>
              <c:strCache>
                <c:ptCount val="5"/>
                <c:pt idx="0">
                  <c:v>déchets résiduels</c:v>
                </c:pt>
                <c:pt idx="1">
                  <c:v>déchets évitables</c:v>
                </c:pt>
                <c:pt idx="2">
                  <c:v>déchets compostables</c:v>
                </c:pt>
                <c:pt idx="3">
                  <c:v>déchets recyclables</c:v>
                </c:pt>
                <c:pt idx="4">
                  <c:v>autres collectes</c:v>
                </c:pt>
              </c:strCache>
            </c:strRef>
          </c:cat>
          <c:val>
            <c:numRef>
              <c:f>Feuil1!$B$2:$B$6</c:f>
              <c:numCache>
                <c:formatCode>0.00%</c:formatCode>
                <c:ptCount val="5"/>
                <c:pt idx="0">
                  <c:v>0.251</c:v>
                </c:pt>
                <c:pt idx="1">
                  <c:v>0.129</c:v>
                </c:pt>
                <c:pt idx="2">
                  <c:v>0.34300000000000036</c:v>
                </c:pt>
                <c:pt idx="3">
                  <c:v>0.22600000000000009</c:v>
                </c:pt>
                <c:pt idx="4">
                  <c:v>5.2000000000000046E-2</c:v>
                </c:pt>
              </c:numCache>
            </c:numRef>
          </c:val>
          <c:extLst>
            <c:ext xmlns:c16="http://schemas.microsoft.com/office/drawing/2014/chart" uri="{C3380CC4-5D6E-409C-BE32-E72D297353CC}">
              <c16:uniqueId val="{00000000-B27F-43A7-9CB1-76E33F14E01F}"/>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2354</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caroline valero</cp:lastModifiedBy>
  <cp:revision>2</cp:revision>
  <cp:lastPrinted>2020-11-26T14:52:00Z</cp:lastPrinted>
  <dcterms:created xsi:type="dcterms:W3CDTF">2020-12-13T19:23:00Z</dcterms:created>
  <dcterms:modified xsi:type="dcterms:W3CDTF">2020-12-13T19:23:00Z</dcterms:modified>
</cp:coreProperties>
</file>